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动物繁殖保种入驻流程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申请登记</w:t>
      </w:r>
      <w:r>
        <w:rPr>
          <w:rFonts w:hint="eastAsia"/>
        </w:rPr>
        <w:t>：课题组电子邮件发送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动物繁殖保种</w:t>
      </w:r>
      <w:r>
        <w:rPr>
          <w:rFonts w:hint="eastAsia"/>
          <w:lang w:val="en-US" w:eastAsia="zh-CN"/>
        </w:rPr>
        <w:t>登记</w:t>
      </w:r>
      <w:r>
        <w:rPr>
          <w:rFonts w:hint="eastAsia"/>
        </w:rPr>
        <w:t>表</w:t>
      </w:r>
      <w:r>
        <w:rPr>
          <w:rFonts w:hint="eastAsia"/>
          <w:lang w:eastAsia="zh-CN"/>
        </w:rPr>
        <w:t>》</w:t>
      </w:r>
      <w:r>
        <w:rPr>
          <w:rFonts w:hint="eastAsia"/>
        </w:rPr>
        <w:t>到</w:t>
      </w:r>
      <w:r>
        <w:rPr>
          <w:rFonts w:hint="eastAsia"/>
          <w:lang w:val="en-US" w:eastAsia="zh-CN"/>
        </w:rPr>
        <w:t>LAC@whu.edu.cn</w:t>
      </w:r>
      <w:r>
        <w:rPr>
          <w:rFonts w:hint="eastAsia"/>
        </w:rPr>
        <w:t>，确定动物质量标准，笼位数，预计入驻时间，服务方式等信息。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lang w:val="en-US" w:eastAsia="zh-CN"/>
        </w:rPr>
        <w:t>审核</w:t>
      </w:r>
      <w:r>
        <w:rPr>
          <w:rFonts w:hint="eastAsia"/>
          <w:b/>
          <w:bCs/>
        </w:rPr>
        <w:t>确认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审核通过将以邮件方式告知繁殖保种项目批准编号以及注意事项。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lang w:val="en-US" w:eastAsia="zh-CN"/>
        </w:rPr>
        <w:t>资料备案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课题组收到审核通过邮件之后，需要交备案资料到中心供应服务</w:t>
      </w:r>
      <w:bookmarkStart w:id="0" w:name="_GoBack"/>
      <w:bookmarkEnd w:id="0"/>
      <w:r>
        <w:rPr>
          <w:rFonts w:hint="eastAsia"/>
          <w:lang w:val="en-US" w:eastAsia="zh-CN"/>
        </w:rPr>
        <w:t>办公室备案：1、由项目导师签名的《动物繁殖保种登记表》一式2份；2、由导师和实验人员签名的《</w:t>
      </w:r>
      <w:r>
        <w:rPr>
          <w:rFonts w:hint="eastAsia"/>
        </w:rPr>
        <w:t>实验</w:t>
      </w:r>
      <w:r>
        <w:rPr>
          <w:rFonts w:hint="eastAsia"/>
          <w:lang w:val="en-US" w:eastAsia="zh-CN"/>
        </w:rPr>
        <w:t>室安全管理责任</w:t>
      </w:r>
      <w:r>
        <w:rPr>
          <w:rFonts w:hint="eastAsia"/>
        </w:rPr>
        <w:t>书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1份；3、《准备金明细表》1份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财务手续</w:t>
      </w:r>
      <w:r>
        <w:rPr>
          <w:rFonts w:hint="eastAsia"/>
        </w:rPr>
        <w:t>：根据繁殖保种规模和时间，在</w:t>
      </w:r>
      <w:r>
        <w:rPr>
          <w:rFonts w:hint="eastAsia"/>
          <w:lang w:val="en-US" w:eastAsia="zh-CN"/>
        </w:rPr>
        <w:t>中心供应</w:t>
      </w:r>
      <w:r>
        <w:rPr>
          <w:rFonts w:hint="eastAsia"/>
        </w:rPr>
        <w:t>服务办公室办理财务预交费手续。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培训考核</w:t>
      </w:r>
      <w:r>
        <w:rPr>
          <w:rFonts w:hint="eastAsia"/>
        </w:rPr>
        <w:t>：负责动物繁殖保种的人员进行入室培训，考试合格方可进入动物设施（可提前进行）。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</w:rPr>
        <w:t>动物入驻</w:t>
      </w:r>
      <w:r>
        <w:rPr>
          <w:rFonts w:hint="eastAsia"/>
        </w:rPr>
        <w:t>：动物是否符合进驻要求，请参考《武汉大学动物实验中心大小鼠准入制度》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按照</w:t>
      </w:r>
      <w:r>
        <w:rPr>
          <w:rFonts w:hint="eastAsia"/>
          <w:lang w:val="en-US" w:eastAsia="zh-CN"/>
        </w:rPr>
        <w:t>批准</w:t>
      </w:r>
      <w:r>
        <w:rPr>
          <w:rFonts w:hint="eastAsia"/>
        </w:rPr>
        <w:t>日期办理动物入驻。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default" w:eastAsia="仿宋"/>
          <w:sz w:val="24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ind w:left="425"/>
      </w:pPr>
      <w:r>
        <w:rPr>
          <w:rFonts w:hint="eastAsia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宋体"/>
          <w:sz w:val="32"/>
          <w:szCs w:val="21"/>
          <w:lang w:val="en-US" w:eastAsia="zh-CN"/>
        </w:rPr>
      </w:pPr>
      <w:r>
        <w:rPr>
          <w:rFonts w:hint="eastAsia"/>
          <w:sz w:val="32"/>
          <w:szCs w:val="21"/>
          <w:lang w:val="en-US" w:eastAsia="zh-CN"/>
        </w:rPr>
        <w:t>登记编号：</w:t>
      </w:r>
      <w:r>
        <w:rPr>
          <w:rFonts w:hint="eastAsia"/>
          <w:sz w:val="32"/>
          <w:szCs w:val="21"/>
          <w:u w:val="single"/>
          <w:lang w:val="en-US" w:eastAsia="zh-CN"/>
        </w:rPr>
        <w:t xml:space="preserve">                </w:t>
      </w:r>
    </w:p>
    <w:p>
      <w:pPr>
        <w:pStyle w:val="2"/>
        <w:jc w:val="center"/>
      </w:pPr>
      <w:r>
        <w:rPr>
          <w:rFonts w:hint="eastAsia"/>
        </w:rPr>
        <w:t>课题组自行动物繁殖保种登记表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中心可以提供动物日常饲料、清洁、换笼等基础饲养服务，如需剪尾、剪脚趾、分笼、标记等代管繁殖服务，请与</w:t>
      </w:r>
      <w:r>
        <w:rPr>
          <w:rFonts w:hint="eastAsia"/>
          <w:sz w:val="24"/>
          <w:szCs w:val="24"/>
          <w:lang w:val="en-US" w:eastAsia="zh-CN"/>
        </w:rPr>
        <w:t>中心供应服务</w:t>
      </w:r>
      <w:r>
        <w:rPr>
          <w:rFonts w:hint="eastAsia"/>
          <w:sz w:val="24"/>
          <w:szCs w:val="24"/>
        </w:rPr>
        <w:t>办公室联系（</w:t>
      </w:r>
      <w:r>
        <w:rPr>
          <w:rFonts w:hint="eastAsia"/>
          <w:sz w:val="24"/>
          <w:szCs w:val="24"/>
          <w:lang w:val="en-US" w:eastAsia="zh-CN"/>
        </w:rPr>
        <w:t>027-68759021</w:t>
      </w:r>
      <w:r>
        <w:rPr>
          <w:rFonts w:hint="eastAsia"/>
          <w:sz w:val="24"/>
          <w:szCs w:val="24"/>
        </w:rPr>
        <w:t>）。</w:t>
      </w:r>
    </w:p>
    <w:tbl>
      <w:tblPr>
        <w:tblStyle w:val="7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72"/>
        <w:gridCol w:w="205"/>
        <w:gridCol w:w="798"/>
        <w:gridCol w:w="1088"/>
        <w:gridCol w:w="497"/>
        <w:gridCol w:w="1148"/>
        <w:gridCol w:w="965"/>
        <w:gridCol w:w="97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78" w:type="dxa"/>
            <w:gridSpan w:val="10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课题组信息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院系/科室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项目负责PI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动物管理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78" w:type="dxa"/>
            <w:gridSpan w:val="1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动物信息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品系全称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基因型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品系简介</w:t>
            </w:r>
          </w:p>
        </w:tc>
        <w:tc>
          <w:tcPr>
            <w:tcW w:w="2113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来源机构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sz w:val="21"/>
                <w:szCs w:val="22"/>
              </w:rPr>
              <w:t>初始引进数量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03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8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M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sz w:val="21"/>
                <w:szCs w:val="22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78" w:type="dxa"/>
            <w:gridSpan w:val="1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可以提供的动物质量证明材料：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□实验动物质量合格证；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□设施使用证明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定期质量监测报告；</w:t>
            </w:r>
          </w:p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□健康证明（进口）；□海关检疫报告（进口）；□隔离场微生物检测报告（进口）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8" w:type="dxa"/>
            <w:gridSpan w:val="1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繁殖保种方案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877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繁殖技术路线：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每笼M/F配对数量：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预计所需后代数量和要求：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申请所需笼位数：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预计动物到达时间：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预计结束繁殖保种时间：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非预期动物的处理：</w:t>
            </w:r>
            <w:r>
              <w:rPr>
                <w:rFonts w:hint="eastAsia"/>
                <w:sz w:val="21"/>
                <w:szCs w:val="22"/>
              </w:rPr>
              <w:sym w:font="Wingdings 2" w:char="00A3"/>
            </w:r>
            <w:r>
              <w:rPr>
                <w:rFonts w:hint="eastAsia"/>
                <w:sz w:val="21"/>
                <w:szCs w:val="22"/>
              </w:rPr>
              <w:t>安乐死；</w:t>
            </w:r>
            <w:r>
              <w:rPr>
                <w:rFonts w:hint="eastAsia"/>
                <w:sz w:val="21"/>
                <w:szCs w:val="22"/>
              </w:rPr>
              <w:sym w:font="Wingdings 2" w:char="00A3"/>
            </w:r>
            <w:r>
              <w:rPr>
                <w:rFonts w:hint="eastAsia"/>
                <w:sz w:val="21"/>
                <w:szCs w:val="22"/>
              </w:rPr>
              <w:t>其他（请描述）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特殊表型（便于对异常情况进行特殊护理）：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其他需要说明的情况：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78" w:type="dxa"/>
            <w:gridSpan w:val="10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服务方式选择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78" w:type="dxa"/>
            <w:gridSpan w:val="10"/>
          </w:tcPr>
          <w:p>
            <w:pPr>
              <w:jc w:val="both"/>
            </w:pPr>
            <w:r>
              <w:rPr>
                <w:rFonts w:hint="eastAsia"/>
              </w:rPr>
              <w:t xml:space="preserve">□仅委托中心提供基本饲养服务，课题组自己负责繁殖保种     </w:t>
            </w:r>
          </w:p>
          <w:p>
            <w:pPr>
              <w:jc w:val="both"/>
            </w:pPr>
            <w:r>
              <w:rPr>
                <w:rFonts w:hint="eastAsia"/>
              </w:rPr>
              <w:t>□委托中心代管繁殖保种，包括微生物检测和基因鉴定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778" w:type="dxa"/>
            <w:gridSpan w:val="10"/>
          </w:tcPr>
          <w:p>
            <w:pPr>
              <w:jc w:val="center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风险责任声明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78" w:type="dxa"/>
            <w:gridSpan w:val="10"/>
          </w:tcPr>
          <w:p>
            <w:pPr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组应知晓人工饲养的实验动物存在由机体应激、基因修饰、药物作用、动物间撕咬、实验人员素质、实验试剂耗材卫生、停电、自然灾害等不可控或不可预测因素引起的动物生病甚至死亡风险，动物实验中心不承担相关责任，造成的损失双方协商解决。</w:t>
            </w:r>
          </w:p>
        </w:tc>
      </w:tr>
    </w:tbl>
    <w:p/>
    <w:p/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导师签字：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2"/>
          <w:lang w:val="en-US" w:eastAsia="zh-CN"/>
        </w:rPr>
        <w:t xml:space="preserve">      日期：     年   月  日</w:t>
      </w:r>
    </w:p>
    <w:p>
      <w:pPr>
        <w:rPr>
          <w:rFonts w:hint="eastAsia"/>
          <w:sz w:val="28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default" w:eastAsia="仿宋"/>
          <w:sz w:val="24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rPr>
          <w:rFonts w:hint="default"/>
          <w:sz w:val="28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numPr>
        <w:ilvl w:val="0"/>
        <w:numId w:val="0"/>
      </w:numPr>
      <w:spacing w:line="360" w:lineRule="auto"/>
      <w:jc w:val="center"/>
      <w:rPr>
        <w:rFonts w:hint="eastAsia" w:eastAsia="仿宋"/>
        <w:lang w:eastAsia="zh-CN"/>
      </w:rPr>
    </w:pPr>
    <w:r>
      <w:rPr>
        <w:rFonts w:hint="eastAsia"/>
        <w:sz w:val="24"/>
        <w:szCs w:val="28"/>
        <w:lang w:val="en-US" w:eastAsia="zh-CN"/>
      </w:rPr>
      <w:t>2024年4月1日星期一修订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numPr>
        <w:ilvl w:val="0"/>
        <w:numId w:val="0"/>
      </w:numPr>
      <w:spacing w:line="360" w:lineRule="auto"/>
      <w:jc w:val="right"/>
    </w:pPr>
    <w:r>
      <w:rPr>
        <w:rFonts w:hint="eastAsia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F9CB1"/>
    <w:multiLevelType w:val="singleLevel"/>
    <w:tmpl w:val="9F6F9CB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9DDB595"/>
    <w:multiLevelType w:val="singleLevel"/>
    <w:tmpl w:val="B9DDB5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FjODgzNTA2ZWM2NmRjZGZlYjlhNjNmZGE4NTIifQ=="/>
  </w:docVars>
  <w:rsids>
    <w:rsidRoot w:val="001B0457"/>
    <w:rsid w:val="001B0457"/>
    <w:rsid w:val="00504E9A"/>
    <w:rsid w:val="00746A06"/>
    <w:rsid w:val="007813F1"/>
    <w:rsid w:val="00E85E26"/>
    <w:rsid w:val="00EB30F3"/>
    <w:rsid w:val="04973014"/>
    <w:rsid w:val="0B845139"/>
    <w:rsid w:val="0C0879F7"/>
    <w:rsid w:val="0E807E3A"/>
    <w:rsid w:val="138419BE"/>
    <w:rsid w:val="19C57EEF"/>
    <w:rsid w:val="1C8B457A"/>
    <w:rsid w:val="1EA14D6F"/>
    <w:rsid w:val="1F4A0F65"/>
    <w:rsid w:val="1F4F6CF3"/>
    <w:rsid w:val="20BC7B42"/>
    <w:rsid w:val="21D97B35"/>
    <w:rsid w:val="227C4BFC"/>
    <w:rsid w:val="23204FAD"/>
    <w:rsid w:val="2B85488A"/>
    <w:rsid w:val="2F545951"/>
    <w:rsid w:val="316842DD"/>
    <w:rsid w:val="34AF32FD"/>
    <w:rsid w:val="356456AA"/>
    <w:rsid w:val="374A172F"/>
    <w:rsid w:val="3AC163A4"/>
    <w:rsid w:val="435454B0"/>
    <w:rsid w:val="43921B47"/>
    <w:rsid w:val="440A3726"/>
    <w:rsid w:val="4D00216E"/>
    <w:rsid w:val="4D2F0F12"/>
    <w:rsid w:val="50882859"/>
    <w:rsid w:val="51D23B4E"/>
    <w:rsid w:val="53670114"/>
    <w:rsid w:val="55C70A13"/>
    <w:rsid w:val="569D04D0"/>
    <w:rsid w:val="5C5B33F1"/>
    <w:rsid w:val="5DF04E47"/>
    <w:rsid w:val="60734AB4"/>
    <w:rsid w:val="63CF1AEB"/>
    <w:rsid w:val="646D7A92"/>
    <w:rsid w:val="64860C9F"/>
    <w:rsid w:val="64B24004"/>
    <w:rsid w:val="70A95EF1"/>
    <w:rsid w:val="730B621E"/>
    <w:rsid w:val="734526E7"/>
    <w:rsid w:val="7397715A"/>
    <w:rsid w:val="757F6C9C"/>
    <w:rsid w:val="76FB4FCD"/>
    <w:rsid w:val="78383202"/>
    <w:rsid w:val="7B3E7D63"/>
    <w:rsid w:val="7B5C04D4"/>
    <w:rsid w:val="7BD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eastAsia="仿宋" w:asciiTheme="minorHAnsi" w:hAnsiTheme="minorHAnsi" w:cstheme="minorBidi"/>
      <w:kern w:val="2"/>
      <w:sz w:val="24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标题 2 字符"/>
    <w:basedOn w:val="8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687</Characters>
  <Lines>5</Lines>
  <Paragraphs>1</Paragraphs>
  <TotalTime>5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18086601418</cp:lastModifiedBy>
  <dcterms:modified xsi:type="dcterms:W3CDTF">2024-04-01T07:44:28Z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6CF719DDB19E4DEBB6CA4903F89B66B3_13</vt:lpwstr>
  </property>
</Properties>
</file>